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9A2" w:rsidRPr="00851419" w:rsidRDefault="005A69A2" w:rsidP="005A69A2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17</w:t>
      </w:r>
    </w:p>
    <w:p w:rsidR="005A69A2" w:rsidRPr="00851419" w:rsidRDefault="005A69A2" w:rsidP="005A69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5A69A2" w:rsidRPr="00851419" w:rsidRDefault="005A69A2" w:rsidP="005A69A2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5A69A2" w:rsidRPr="00851419" w:rsidRDefault="005A69A2" w:rsidP="005A69A2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вопросов тестиров</w:t>
      </w:r>
      <w:bookmarkStart w:id="0" w:name="_GoBack"/>
      <w:bookmarkEnd w:id="0"/>
      <w:r>
        <w:rPr>
          <w:rFonts w:ascii="Times New Roman" w:hAnsi="Times New Roman" w:cs="Times New Roman"/>
        </w:rPr>
        <w:t>ания - блок «Знания»</w:t>
      </w:r>
    </w:p>
    <w:p w:rsidR="005A69A2" w:rsidRPr="00851419" w:rsidRDefault="005A69A2" w:rsidP="005A69A2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для сделок по приобретению облигаций российских эмитентов,</w:t>
      </w:r>
    </w:p>
    <w:p w:rsidR="005A69A2" w:rsidRPr="00851419" w:rsidRDefault="005A69A2" w:rsidP="005A69A2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соответствующих условиям, предусмотренным </w:t>
      </w:r>
      <w:hyperlink r:id="rId4" w:history="1">
        <w:r w:rsidRPr="005A69A2">
          <w:rPr>
            <w:rStyle w:val="a3"/>
            <w:rFonts w:ascii="Times New Roman" w:hAnsi="Times New Roman" w:cs="Times New Roman"/>
            <w:color w:val="auto"/>
            <w:u w:val="none"/>
          </w:rPr>
          <w:t>абзацами первым</w:t>
        </w:r>
      </w:hyperlink>
    </w:p>
    <w:p w:rsidR="005A69A2" w:rsidRPr="00851419" w:rsidRDefault="005A69A2" w:rsidP="005A69A2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 xml:space="preserve">и </w:t>
      </w:r>
      <w:hyperlink r:id="rId5" w:history="1">
        <w:r w:rsidRPr="005A69A2">
          <w:rPr>
            <w:rStyle w:val="a3"/>
            <w:rFonts w:ascii="Times New Roman" w:hAnsi="Times New Roman" w:cs="Times New Roman"/>
            <w:color w:val="auto"/>
            <w:u w:val="none"/>
          </w:rPr>
          <w:t>третьим подпункта 2 пункта 2 статьи 3.1</w:t>
        </w:r>
      </w:hyperlink>
      <w:r w:rsidRPr="00851419">
        <w:rPr>
          <w:rFonts w:ascii="Times New Roman" w:hAnsi="Times New Roman" w:cs="Times New Roman"/>
        </w:rPr>
        <w:t xml:space="preserve"> Федерального</w:t>
      </w:r>
    </w:p>
    <w:p w:rsidR="005A69A2" w:rsidRPr="00851419" w:rsidRDefault="005A69A2" w:rsidP="005A69A2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закона №</w:t>
      </w:r>
      <w:r w:rsidRPr="00851419">
        <w:rPr>
          <w:rFonts w:ascii="Times New Roman" w:hAnsi="Times New Roman" w:cs="Times New Roman"/>
        </w:rPr>
        <w:t xml:space="preserve"> 39-ФЗ, но не соответствующих условиям</w:t>
      </w:r>
    </w:p>
    <w:p w:rsidR="005A69A2" w:rsidRPr="00851419" w:rsidRDefault="005A69A2" w:rsidP="005A69A2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hyperlink r:id="rId6" w:history="1">
        <w:r w:rsidRPr="005A69A2">
          <w:rPr>
            <w:rStyle w:val="a3"/>
            <w:rFonts w:ascii="Times New Roman" w:hAnsi="Times New Roman" w:cs="Times New Roman"/>
            <w:color w:val="auto"/>
            <w:u w:val="none"/>
          </w:rPr>
          <w:t>абзаца второго</w:t>
        </w:r>
      </w:hyperlink>
      <w:r w:rsidRPr="00851419">
        <w:rPr>
          <w:rFonts w:ascii="Times New Roman" w:hAnsi="Times New Roman" w:cs="Times New Roman"/>
        </w:rPr>
        <w:t xml:space="preserve"> указанного подпункта</w:t>
      </w:r>
    </w:p>
    <w:p w:rsidR="005A69A2" w:rsidRPr="00851419" w:rsidRDefault="005A69A2" w:rsidP="005A69A2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8277"/>
      </w:tblGrid>
      <w:tr w:rsidR="005A69A2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5A69A2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Соглашение об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избежании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двойного налогообложения </w:t>
            </w:r>
            <w:proofErr w:type="gramStart"/>
            <w:r w:rsidRPr="00851419">
              <w:rPr>
                <w:rFonts w:ascii="Times New Roman" w:hAnsi="Times New Roman" w:cs="Times New Roman"/>
                <w:lang w:eastAsia="en-US"/>
              </w:rPr>
              <w:t>- это</w:t>
            </w:r>
            <w:proofErr w:type="gramEnd"/>
            <w:r w:rsidRPr="00851419">
              <w:rPr>
                <w:rFonts w:ascii="Times New Roman" w:hAnsi="Times New Roman" w:cs="Times New Roman"/>
                <w:lang w:eastAsia="en-US"/>
              </w:rPr>
              <w:t>...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5A69A2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Компании, выпустившие облигации, различаются по уровню кредитного рейтинга. Расположите показатели кредитного рейтинга эмитента в порядке его убывания: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5A69A2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Компании, выпустившие облигации, различаются по уровню кредитного рейтинга. Расположите показатели кредитного рейтинга эмитента в порядке его возрастания.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5A69A2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Пожалуйста, выберите правильное утверждение в отношении облигаций, выпущенных российским эмитентом по иностранному праву.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5A69A2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Эмитент облигаций объявил обратный выкуп части выпуска, не предусмотренный в эмиссионной документации.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Что это означает для инвестора - владельца таких облигаций?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5A69A2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Если инвестор принимает решение продать принадлежащие ему облигации, как быстро он может это сделать?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5A69A2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Если облигация выпущена российским эмитентом по законодательству иностранного государства, требования инвестора к эмитенту, не исполняющему надлежащим образом обязательства по облигациям...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5A69A2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приобрели облигацию, выпущенную российским эмитентом по праву иностранного государства.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 случае, если Вы не получаете в день выплаты купон или возврат номинальной стоимости облигации, Вы вправе потребовать соответствующие выплаты от...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5A69A2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Вы являетесь владельцем облигаций, выпущенных российским эмитентом по праву иностранного государства, с которым Российской Федерацией не заключено соглашение об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избежании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двойного налогообложения.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Что из перечисленного является риском владельца такой облигации?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5A69A2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Вы приобрели облигацию российского эмитента, выпущенную на территории и по законодательству страны X. Между Россией и X отсутствует соглашение об </w:t>
            </w:r>
            <w:proofErr w:type="spellStart"/>
            <w:r w:rsidRPr="00851419">
              <w:rPr>
                <w:rFonts w:ascii="Times New Roman" w:hAnsi="Times New Roman" w:cs="Times New Roman"/>
                <w:lang w:eastAsia="en-US"/>
              </w:rPr>
              <w:t>избежании</w:t>
            </w:r>
            <w:proofErr w:type="spellEnd"/>
            <w:r w:rsidRPr="00851419">
              <w:rPr>
                <w:rFonts w:ascii="Times New Roman" w:hAnsi="Times New Roman" w:cs="Times New Roman"/>
                <w:lang w:eastAsia="en-US"/>
              </w:rPr>
              <w:t xml:space="preserve"> двойного налогообложения. Эмитент выплатил по облигациям доход в размере 100 денежных единиц. Ваш совокупный доход за налоговый период не превышает 5 миллионов рублей. Ставка налога в России составляет 13%, ставка налога в X составляет 13%. Какова минимальная сумма дохода по облигациям после налогообложения, которую Вы можете получить?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5A69A2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Сколько потратит инвестор при покупке еврооблигаций на вторичном внебиржевом рынке?</w:t>
            </w:r>
          </w:p>
          <w:p w:rsidR="005A69A2" w:rsidRPr="00851419" w:rsidRDefault="005A69A2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5A69A2" w:rsidRDefault="005A69A2" w:rsidP="005A69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/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A2"/>
    <w:rsid w:val="00323FA9"/>
    <w:rsid w:val="005A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8FBCC-162E-44B4-9D72-148DA725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69A2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9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5A6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029&amp;dst=2875" TargetMode="External"/><Relationship Id="rId5" Type="http://schemas.openxmlformats.org/officeDocument/2006/relationships/hyperlink" Target="https://login.consultant.ru/link/?req=doc&amp;base=LAW&amp;n=454029&amp;dst=2876" TargetMode="External"/><Relationship Id="rId4" Type="http://schemas.openxmlformats.org/officeDocument/2006/relationships/hyperlink" Target="https://login.consultant.ru/link/?req=doc&amp;base=LAW&amp;n=454029&amp;dst=28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2025-11-26T12:39:00Z</dcterms:created>
  <dcterms:modified xsi:type="dcterms:W3CDTF">2025-11-26T12:40:00Z</dcterms:modified>
</cp:coreProperties>
</file>